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المتخصصة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التجهيزات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الأوسط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وتنتج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الأدوات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للمطبخ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والصمامات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وصنابير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المياه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الخ</w:t>
      </w:r>
      <w:r>
        <w:rPr>
          <w:rFonts w:cs="Arial"/>
          <w:rtl/>
        </w:rPr>
        <w:t xml:space="preserve">... </w:t>
      </w:r>
      <w:r>
        <w:rPr>
          <w:rFonts w:cs="Arial" w:hint="eastAsia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وأصحابها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. </w:t>
      </w:r>
    </w:p>
    <w:p w:rsidR="00407017" w:rsidRDefault="00407017" w:rsidP="00407017">
      <w:pPr>
        <w:rPr>
          <w:rtl/>
        </w:rPr>
      </w:pP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مصنعي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التجهيزات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لمصانع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رمسيس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التمديدات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45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ايل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العالميه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لالتمديدات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</w:t>
      </w:r>
      <w:r>
        <w:rPr>
          <w:rFonts w:cs="Arial"/>
          <w:rtl/>
        </w:rPr>
        <w:t xml:space="preserve">. </w:t>
      </w:r>
    </w:p>
    <w:p w:rsidR="00407017" w:rsidRDefault="00407017" w:rsidP="00407017">
      <w:pPr>
        <w:rPr>
          <w:rtl/>
        </w:rPr>
      </w:pP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ضمانات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والمنتجات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مصممة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وتنفذ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الإنتاج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لتكنولوجيا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الميلاد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الوفاء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العملاء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: </w:t>
      </w:r>
    </w:p>
    <w:p w:rsidR="00407017" w:rsidRDefault="00407017" w:rsidP="00407017">
      <w:pPr>
        <w:rPr>
          <w:rtl/>
        </w:rPr>
      </w:pPr>
      <w:r>
        <w:rPr>
          <w:rFonts w:cs="Arial"/>
          <w:rtl/>
        </w:rPr>
        <w:t>1.</w:t>
      </w:r>
      <w:r>
        <w:t>Gravity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السباكة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  <w:r>
        <w:rPr>
          <w:rFonts w:cs="Arial"/>
          <w:rtl/>
        </w:rPr>
        <w:t>2.</w:t>
      </w:r>
      <w:r>
        <w:t>Die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السباكة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  <w:r>
        <w:rPr>
          <w:rFonts w:cs="Arial"/>
          <w:rtl/>
        </w:rPr>
        <w:t>3.</w:t>
      </w:r>
      <w:r>
        <w:t>Automatic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proofErr w:type="spellStart"/>
      <w:r>
        <w:t>Tunet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المخارط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الجدول</w:t>
      </w:r>
      <w:r>
        <w:rPr>
          <w:rFonts w:cs="Arial"/>
          <w:rtl/>
        </w:rPr>
        <w:t xml:space="preserve"> 4.</w:t>
      </w:r>
      <w:r>
        <w:t xml:space="preserve">Rotary </w:t>
      </w:r>
      <w:proofErr w:type="spellStart"/>
      <w:r>
        <w:t>transféré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والمعدات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  <w:r>
        <w:rPr>
          <w:rFonts w:cs="Arial"/>
          <w:rtl/>
        </w:rPr>
        <w:t>5.</w:t>
      </w:r>
      <w:r>
        <w:t>Hard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الكروم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الطلاء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لتصنيع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وصيانة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الصاري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تآكل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الحفلة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مملة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المنساخ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للنسخ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آلة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آلة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آلة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الطحن</w:t>
      </w:r>
      <w:r>
        <w:rPr>
          <w:rFonts w:cs="Arial"/>
          <w:rtl/>
        </w:rPr>
        <w:t xml:space="preserve"> -- </w:t>
      </w:r>
      <w:r>
        <w:rPr>
          <w:rFonts w:cs="Arial" w:hint="eastAsia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وانتقل</w:t>
      </w:r>
      <w:r>
        <w:rPr>
          <w:rFonts w:cs="Arial"/>
          <w:rtl/>
        </w:rPr>
        <w:t xml:space="preserve">. </w:t>
      </w:r>
    </w:p>
    <w:p w:rsidR="00407017" w:rsidRDefault="00407017" w:rsidP="00407017">
      <w:pPr>
        <w:rPr>
          <w:rtl/>
        </w:rPr>
      </w:pP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اتصل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</w:t>
      </w:r>
    </w:p>
    <w:p w:rsidR="00407017" w:rsidRDefault="00407017" w:rsidP="00407017">
      <w:r>
        <w:t>info@gawad.com</w:t>
      </w:r>
      <w:r>
        <w:rPr>
          <w:rFonts w:cs="Arial"/>
          <w:rtl/>
        </w:rPr>
        <w:t xml:space="preserve"> </w:t>
      </w: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المكتب</w:t>
      </w:r>
      <w:r>
        <w:rPr>
          <w:rFonts w:cs="Arial"/>
          <w:rtl/>
        </w:rPr>
        <w:t xml:space="preserve"> : 10 </w:t>
      </w:r>
      <w:r>
        <w:rPr>
          <w:rFonts w:cs="Arial" w:hint="eastAsia"/>
          <w:rtl/>
        </w:rPr>
        <w:t>شركة</w:t>
      </w:r>
      <w:r>
        <w:rPr>
          <w:rFonts w:cs="Arial"/>
          <w:rtl/>
        </w:rPr>
        <w:t xml:space="preserve"> </w:t>
      </w:r>
      <w:proofErr w:type="spellStart"/>
      <w:r>
        <w:t>musuah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. </w:t>
      </w: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هاتف</w:t>
      </w:r>
      <w:r>
        <w:rPr>
          <w:rFonts w:cs="Arial"/>
          <w:rtl/>
        </w:rPr>
        <w:t xml:space="preserve"> : 02 2628224 </w:t>
      </w:r>
      <w:r>
        <w:rPr>
          <w:rFonts w:cs="Arial" w:hint="eastAsia"/>
          <w:rtl/>
        </w:rPr>
        <w:t>تليفاكس</w:t>
      </w:r>
      <w:r>
        <w:rPr>
          <w:rFonts w:cs="Arial"/>
          <w:rtl/>
        </w:rPr>
        <w:t xml:space="preserve"> : 02 4040278 </w:t>
      </w:r>
    </w:p>
    <w:p w:rsidR="00407017" w:rsidRDefault="00407017" w:rsidP="009849DD">
      <w:pPr>
        <w:rPr>
          <w:rtl/>
        </w:rPr>
      </w:pPr>
      <w:r>
        <w:rPr>
          <w:rFonts w:cs="Arial" w:hint="eastAsia"/>
          <w:rtl/>
        </w:rPr>
        <w:t>المعامل</w:t>
      </w:r>
      <w:r w:rsidR="009849DD">
        <w:rPr>
          <w:rFonts w:cs="Arial"/>
          <w:rtl/>
        </w:rPr>
        <w:t xml:space="preserve"> :</w:t>
      </w:r>
      <w:r w:rsidR="009849DD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 w:rsidR="009849DD">
        <w:rPr>
          <w:rFonts w:cs="Arial" w:hint="cs"/>
          <w:rtl/>
        </w:rPr>
        <w:t xml:space="preserve">،المنطقة </w:t>
      </w:r>
      <w:r w:rsidR="009849DD">
        <w:rPr>
          <w:rFonts w:cs="Arial" w:hint="eastAsia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. </w:t>
      </w:r>
    </w:p>
    <w:p w:rsidR="00407017" w:rsidRDefault="00407017" w:rsidP="00407017">
      <w:pPr>
        <w:rPr>
          <w:rtl/>
        </w:rPr>
      </w:pPr>
      <w:r>
        <w:rPr>
          <w:rFonts w:cs="Arial" w:hint="eastAsia"/>
          <w:rtl/>
        </w:rPr>
        <w:t>الهاتف</w:t>
      </w:r>
      <w:r>
        <w:rPr>
          <w:rFonts w:cs="Arial"/>
          <w:rtl/>
        </w:rPr>
        <w:t xml:space="preserve"> : 05 02 015-4106 </w:t>
      </w:r>
      <w:r>
        <w:rPr>
          <w:rFonts w:cs="Arial" w:hint="eastAsia"/>
          <w:rtl/>
        </w:rPr>
        <w:t>تليفاكس</w:t>
      </w:r>
      <w:r>
        <w:rPr>
          <w:rFonts w:cs="Arial"/>
          <w:rtl/>
        </w:rPr>
        <w:t xml:space="preserve"> : 02 05 015-4103 </w:t>
      </w:r>
    </w:p>
    <w:p w:rsidR="007325BC" w:rsidRDefault="007325BC" w:rsidP="00407017">
      <w:r w:rsidRPr="007325BC">
        <w:t>http://www.gawadmixer.com</w:t>
      </w:r>
      <w:r w:rsidRPr="007325BC">
        <w:rPr>
          <w:rFonts w:cs="Arial"/>
          <w:rtl/>
        </w:rPr>
        <w:t xml:space="preserve">/ </w:t>
      </w:r>
    </w:p>
    <w:p w:rsidR="00407017" w:rsidRDefault="00407017" w:rsidP="00407017">
      <w:r>
        <w:br w:type="page"/>
      </w:r>
    </w:p>
    <w:p w:rsidR="000F594E" w:rsidRDefault="000F594E" w:rsidP="000F594E">
      <w:pPr>
        <w:bidi w:val="0"/>
      </w:pPr>
      <w:proofErr w:type="gramStart"/>
      <w:r>
        <w:lastRenderedPageBreak/>
        <w:t>autobiography</w:t>
      </w:r>
      <w:proofErr w:type="gramEnd"/>
      <w:r>
        <w:t xml:space="preserve"> for EL-ALAMIA FOR SANITARY FITTINGS The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</w:pPr>
      <w:proofErr w:type="gramStart"/>
      <w:r>
        <w:t>Is considered to be one of the biggest specialized companies for producing the sanitary fittings in Egypt and the Middle East.</w:t>
      </w:r>
      <w:proofErr w:type="gramEnd"/>
      <w:r>
        <w:t xml:space="preserve"> It produces the different and modern types of kitchen and bath mixer, valves, water taps and </w:t>
      </w:r>
      <w:proofErr w:type="spellStart"/>
      <w:r>
        <w:t>siphones</w:t>
      </w:r>
      <w:proofErr w:type="spellEnd"/>
      <w:r>
        <w:t xml:space="preserve">, etc … and it is considered to be one of the pioneer companies in their field as their owners are from the </w:t>
      </w:r>
      <w:proofErr w:type="gramStart"/>
      <w:r>
        <w:t>first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t xml:space="preserve">Manufacturers of sanitary fittings and they have established </w:t>
      </w:r>
      <w:proofErr w:type="spellStart"/>
      <w:r>
        <w:t>Ramsis</w:t>
      </w:r>
      <w:proofErr w:type="spellEnd"/>
      <w:r>
        <w:t xml:space="preserve"> factories for sanitary fittings for more than 45 years - the production of EL - ALAMIA for sanitary fittings are distinguished with the high quality which is equal or better than best of the international production</w:t>
      </w:r>
      <w:r>
        <w:rPr>
          <w:rFonts w:cs="Arial"/>
          <w:rtl/>
        </w:rPr>
        <w:t xml:space="preserve"> .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t>The quality assurance system - guarantees that all the parts and the products are within the designed high accuracy. The production are implemented using the up - to date technology and the modern equipment which makes the company capable for fulfillment of the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t xml:space="preserve">Customer requirements - some of this equipment </w:t>
      </w:r>
      <w:proofErr w:type="gramStart"/>
      <w:r>
        <w:t>are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</w:pPr>
      <w:r>
        <w:rPr>
          <w:rFonts w:cs="Arial"/>
          <w:rtl/>
        </w:rPr>
        <w:t>1.</w:t>
      </w:r>
      <w:r>
        <w:t>Gravity Casting equipment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rPr>
          <w:rFonts w:cs="Arial"/>
          <w:rtl/>
        </w:rPr>
        <w:t>2.</w:t>
      </w:r>
      <w:r>
        <w:t>Die Casting equipment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rPr>
          <w:rFonts w:cs="Arial"/>
          <w:rtl/>
        </w:rPr>
        <w:t>3.</w:t>
      </w:r>
      <w:r>
        <w:t xml:space="preserve">Automatic and </w:t>
      </w:r>
      <w:proofErr w:type="spellStart"/>
      <w:r>
        <w:t>Tunet</w:t>
      </w:r>
      <w:proofErr w:type="spellEnd"/>
      <w:r>
        <w:t xml:space="preserve"> Lathes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rPr>
          <w:rFonts w:cs="Arial"/>
          <w:rtl/>
        </w:rPr>
        <w:t>4.</w:t>
      </w:r>
      <w:r>
        <w:t xml:space="preserve">Rotary table and </w:t>
      </w:r>
      <w:proofErr w:type="spellStart"/>
      <w:r>
        <w:t>transfere</w:t>
      </w:r>
      <w:proofErr w:type="spellEnd"/>
      <w:r>
        <w:t xml:space="preserve"> equipment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rPr>
          <w:rFonts w:cs="Arial"/>
          <w:rtl/>
        </w:rPr>
        <w:t>5.</w:t>
      </w:r>
      <w:r>
        <w:t>Hard chrome plating lines</w:t>
      </w:r>
      <w:r>
        <w:rPr>
          <w:rFonts w:cs="Arial"/>
          <w:rtl/>
        </w:rPr>
        <w:t xml:space="preserve"> </w:t>
      </w:r>
    </w:p>
    <w:p w:rsidR="000F594E" w:rsidRDefault="000F594E" w:rsidP="000F594E">
      <w:pPr>
        <w:bidi w:val="0"/>
        <w:rPr>
          <w:rtl/>
        </w:rPr>
      </w:pPr>
    </w:p>
    <w:p w:rsidR="000F594E" w:rsidRDefault="000F594E" w:rsidP="000F594E">
      <w:pPr>
        <w:bidi w:val="0"/>
      </w:pPr>
      <w:r>
        <w:t xml:space="preserve">Also, the company has a work shop for manufacturing and maintenance the Dies, this </w:t>
      </w:r>
      <w:proofErr w:type="spellStart"/>
      <w:r>
        <w:t>wark</w:t>
      </w:r>
      <w:proofErr w:type="spellEnd"/>
      <w:r>
        <w:t xml:space="preserve"> shop are equipped with modern equipment such as cutting machines - spar; erosion machines - Gig boring - Pantograph machine - machine - milling machines - shaping and Turning </w:t>
      </w:r>
      <w:proofErr w:type="gramStart"/>
      <w:r>
        <w:t>machines</w:t>
      </w:r>
      <w:r>
        <w:rPr>
          <w:rFonts w:cs="Arial"/>
          <w:rtl/>
        </w:rPr>
        <w:t xml:space="preserve"> .</w:t>
      </w:r>
      <w:proofErr w:type="gramEnd"/>
    </w:p>
    <w:p w:rsidR="000F594E" w:rsidRDefault="000F594E">
      <w:pPr>
        <w:bidi w:val="0"/>
      </w:pPr>
      <w:r>
        <w:br w:type="page"/>
      </w:r>
    </w:p>
    <w:p w:rsidR="000F594E" w:rsidRDefault="000F594E" w:rsidP="000F594E">
      <w:pPr>
        <w:bidi w:val="0"/>
      </w:pPr>
      <w:r>
        <w:lastRenderedPageBreak/>
        <w:t xml:space="preserve">Contact Us </w:t>
      </w:r>
    </w:p>
    <w:p w:rsidR="000F594E" w:rsidRDefault="000F594E" w:rsidP="000F594E">
      <w:pPr>
        <w:bidi w:val="0"/>
      </w:pPr>
      <w:r>
        <w:t xml:space="preserve">info@gawad.com </w:t>
      </w:r>
    </w:p>
    <w:p w:rsidR="000F594E" w:rsidRDefault="000F594E" w:rsidP="000F594E">
      <w:pPr>
        <w:bidi w:val="0"/>
      </w:pPr>
      <w:r>
        <w:t xml:space="preserve">Head Office: </w:t>
      </w:r>
      <w:proofErr w:type="gramStart"/>
      <w:r>
        <w:t>10 al-</w:t>
      </w:r>
      <w:proofErr w:type="spellStart"/>
      <w:r>
        <w:t>musuah</w:t>
      </w:r>
      <w:proofErr w:type="spellEnd"/>
      <w:r>
        <w:t xml:space="preserve"> St. Region, Nasr City, Cairo, Egypt</w:t>
      </w:r>
      <w:proofErr w:type="gramEnd"/>
      <w:r>
        <w:t xml:space="preserve">. </w:t>
      </w:r>
    </w:p>
    <w:p w:rsidR="000F594E" w:rsidRDefault="000F594E" w:rsidP="000F594E">
      <w:pPr>
        <w:bidi w:val="0"/>
      </w:pPr>
      <w:r>
        <w:t xml:space="preserve">Tel.: 02 2628224 </w:t>
      </w:r>
      <w:proofErr w:type="spellStart"/>
      <w:r>
        <w:t>TeleFax</w:t>
      </w:r>
      <w:proofErr w:type="spellEnd"/>
      <w:r>
        <w:t xml:space="preserve">: 02 4040278 </w:t>
      </w:r>
    </w:p>
    <w:p w:rsidR="000F594E" w:rsidRDefault="000F594E" w:rsidP="000F594E">
      <w:pPr>
        <w:bidi w:val="0"/>
      </w:pPr>
      <w:r>
        <w:t xml:space="preserve">Factories: Industrial </w:t>
      </w:r>
      <w:proofErr w:type="spellStart"/>
      <w:r>
        <w:t>Zon</w:t>
      </w:r>
      <w:proofErr w:type="spellEnd"/>
      <w:r>
        <w:t xml:space="preserve">, Tenth of Ramadan City, Cairo, Egypt. </w:t>
      </w:r>
    </w:p>
    <w:p w:rsidR="00000000" w:rsidRDefault="000F594E" w:rsidP="000F594E">
      <w:pPr>
        <w:bidi w:val="0"/>
      </w:pPr>
      <w:r>
        <w:t xml:space="preserve">Tel.: 02 015-410605 </w:t>
      </w:r>
      <w:proofErr w:type="spellStart"/>
      <w:r>
        <w:t>TeleFax</w:t>
      </w:r>
      <w:proofErr w:type="spellEnd"/>
      <w:r>
        <w:t>: 02 015-410305</w:t>
      </w:r>
    </w:p>
    <w:p w:rsidR="007325BC" w:rsidRDefault="007325BC" w:rsidP="007325BC">
      <w:pPr>
        <w:bidi w:val="0"/>
      </w:pPr>
      <w:r w:rsidRPr="007325BC">
        <w:t>http://www.gawadmixer.com/</w:t>
      </w:r>
    </w:p>
    <w:sectPr w:rsidR="007325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F594E"/>
    <w:rsid w:val="000F594E"/>
    <w:rsid w:val="00407017"/>
    <w:rsid w:val="007325BC"/>
    <w:rsid w:val="00877A54"/>
    <w:rsid w:val="008D10CA"/>
    <w:rsid w:val="0098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Asalem</dc:creator>
  <cp:keywords/>
  <dc:description/>
  <cp:lastModifiedBy>Asalem</cp:lastModifiedBy>
  <cp:revision>6</cp:revision>
  <dcterms:created xsi:type="dcterms:W3CDTF">2010-06-30T09:11:00Z</dcterms:created>
  <dcterms:modified xsi:type="dcterms:W3CDTF">2010-06-30T09:22:00Z</dcterms:modified>
</cp:coreProperties>
</file>